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2023年度湖北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社科基金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法治湖北专项课题建议选题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根据省委宣传部社科工作办要求，结合当前法学研究实际需要，现提出2023年度湖北社科基金法治湖北专项课题题目：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习近平法治思想与中国式法治基本理论研究；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2.中国式现代化法治保障研究；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.社会治理法治化研究；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.湖北法学教育和法学研究的现状及发展；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政法工作现代化的理论及其实践；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湖北政法工作现代化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实现路径</w:t>
      </w:r>
      <w:r>
        <w:rPr>
          <w:rFonts w:hint="eastAsia" w:ascii="仿宋" w:hAnsi="仿宋" w:eastAsia="仿宋" w:cs="仿宋"/>
          <w:sz w:val="32"/>
          <w:szCs w:val="32"/>
        </w:rPr>
        <w:t>研究；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.推进湖北企业实施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走出去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战略法治保障研究；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.共同缔造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法治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理论基础</w:t>
      </w:r>
      <w:r>
        <w:rPr>
          <w:rFonts w:hint="eastAsia" w:ascii="仿宋" w:hAnsi="仿宋" w:eastAsia="仿宋" w:cs="仿宋"/>
          <w:sz w:val="32"/>
          <w:szCs w:val="32"/>
        </w:rPr>
        <w:t>研究；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.流域综合治理与“四化”同步发展法治问题研究；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.新时代“枫桥经验”与基层社会治理研究；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建设全国构建新发展格局先行区市场治理的法治保障</w:t>
      </w:r>
      <w:r>
        <w:rPr>
          <w:rFonts w:hint="eastAsia" w:ascii="仿宋" w:hAnsi="仿宋" w:eastAsia="仿宋" w:cs="仿宋"/>
          <w:sz w:val="32"/>
          <w:szCs w:val="32"/>
        </w:rPr>
        <w:t>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E5ZjQwOTAzYmY3YTc3MmI4N2E1MDYyN2U0NGMifQ=="/>
    <w:docVar w:name="KSO_WPS_MARK_KEY" w:val="c7935d00-7db4-4413-8494-7b396d98d3e6"/>
  </w:docVars>
  <w:rsids>
    <w:rsidRoot w:val="00000000"/>
    <w:rsid w:val="6FE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2023-03-06T08:40:11Z</dcterms:created>
  <dc:creator>zfw</dc:creator>
  <cp:lastModifiedBy>王灵娜</cp:lastModifiedBy>
  <dcterms:modified xsi:type="dcterms:W3CDTF">2023-03-06T08:43:26Z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039465DCCD2E445485298C645182651E</vt:lpwstr>
  </property>
</Properties>
</file>